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DE1E6" w14:textId="77777777" w:rsidR="00A815C3" w:rsidRPr="00774CDE" w:rsidRDefault="00AD3AE9" w:rsidP="00196BCC">
      <w:pPr>
        <w:jc w:val="center"/>
        <w:rPr>
          <w:b/>
          <w:u w:val="single"/>
        </w:rPr>
      </w:pPr>
      <w:r w:rsidRPr="00774CDE">
        <w:rPr>
          <w:b/>
          <w:u w:val="single"/>
        </w:rPr>
        <w:t>ANEXO</w:t>
      </w:r>
    </w:p>
    <w:p w14:paraId="32701164" w14:textId="77777777" w:rsidR="00774CDE" w:rsidRPr="00D21570" w:rsidRDefault="00774CDE" w:rsidP="00196BCC">
      <w:pPr>
        <w:jc w:val="center"/>
        <w:rPr>
          <w:b/>
          <w:u w:val="single"/>
        </w:rPr>
      </w:pPr>
      <w:r w:rsidRPr="00D21570">
        <w:rPr>
          <w:b/>
          <w:u w:val="single"/>
        </w:rPr>
        <w:t>LISTADO DE EMPRESAS PÚBLICAS SELECCIONADAS PARA REALIZAR EL ALINEAMIENTO CON LOS OBJETIVOS DE DESARROLLO SOSTENBILE</w:t>
      </w:r>
    </w:p>
    <w:p w14:paraId="10580532" w14:textId="77777777" w:rsidR="00111B09" w:rsidRDefault="00111B09"/>
    <w:p w14:paraId="1BCBF6CE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AENA S.M.E., S.A</w:t>
      </w:r>
    </w:p>
    <w:p w14:paraId="7AC7F3AE" w14:textId="77777777" w:rsidR="006314E3" w:rsidRDefault="00111B09" w:rsidP="006314E3">
      <w:pPr>
        <w:pStyle w:val="Prrafodelista"/>
        <w:numPr>
          <w:ilvl w:val="0"/>
          <w:numId w:val="1"/>
        </w:numPr>
        <w:spacing w:line="340" w:lineRule="exact"/>
        <w:ind w:right="-851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 xml:space="preserve">CENTRO PARA EL DESARROLLO TECNOLÓGICO </w:t>
      </w:r>
      <w:r w:rsidR="006314E3" w:rsidRPr="006314E3">
        <w:rPr>
          <w:rFonts w:ascii="Calibri" w:eastAsia="Times New Roman" w:hAnsi="Calibri" w:cs="Calibri"/>
          <w:color w:val="000000"/>
          <w:lang w:eastAsia="es-ES"/>
        </w:rPr>
        <w:t>Y LA INNOVACIÓN E.P.E. (CDTI)</w:t>
      </w:r>
    </w:p>
    <w:p w14:paraId="63DC58EA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COMPAÑÍA ESPAÑOLA DE SEGUROS DE CRÉDITO A LA EXPORTACIÓN S.A. (S.M.E.) (CESCE)</w:t>
      </w:r>
    </w:p>
    <w:p w14:paraId="174BE8D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CONSORCIO DE COMPENSACIÓN DE SEGUROS (CCS)</w:t>
      </w:r>
    </w:p>
    <w:p w14:paraId="5630662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CORPORACIÓN DE RADIO Y TELEVISIÓN ESPAÑOLA, S.A., S.M.E</w:t>
      </w:r>
    </w:p>
    <w:p w14:paraId="19CBF582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E.P.E. INSTITUTO PARA LA DIVERSIFICACIÓN Y AHORRO DE LA ENERGÍA (IDAE), M.P</w:t>
      </w:r>
    </w:p>
    <w:p w14:paraId="4096420F" w14:textId="1A4AAD5A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DE TRANSFORMACI</w:t>
      </w:r>
      <w:r w:rsidR="00CA7832">
        <w:rPr>
          <w:rFonts w:ascii="Calibri" w:eastAsia="Times New Roman" w:hAnsi="Calibri" w:cs="Calibri"/>
          <w:color w:val="000000"/>
          <w:lang w:eastAsia="es-ES"/>
        </w:rPr>
        <w:t>ÓN</w:t>
      </w:r>
      <w:r w:rsidRPr="00774CDE">
        <w:rPr>
          <w:rFonts w:ascii="Calibri" w:eastAsia="Times New Roman" w:hAnsi="Calibri" w:cs="Calibri"/>
          <w:color w:val="000000"/>
          <w:lang w:eastAsia="es-ES"/>
        </w:rPr>
        <w:t xml:space="preserve"> AGRARIA, S.A., S.M.E, MP (TRAGSA)</w:t>
      </w:r>
    </w:p>
    <w:p w14:paraId="5F711E60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NACIONAL DE INNOVACIÓN, S.M.E., S.A. (ENISA)</w:t>
      </w:r>
    </w:p>
    <w:p w14:paraId="11A73C6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</w:pPr>
      <w:r w:rsidRPr="00774CDE">
        <w:t>ENTIDAD PÚBLICA EMPRESARIAL ADMINISTRADOR DE INFRAESTRUCTURAS FERROVIARIAS-ALTA VELOCIDAD (ADIF-AV)</w:t>
      </w:r>
    </w:p>
    <w:p w14:paraId="57C58BC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ADMINISTRADOR DE INFRAESTRUCTURAS FERROVIARIAS (ADIF).</w:t>
      </w:r>
    </w:p>
    <w:p w14:paraId="5090CA0E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ENAIRE</w:t>
      </w:r>
    </w:p>
    <w:p w14:paraId="5DA456B9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RED.ES, M.P. (RED.ES)</w:t>
      </w:r>
    </w:p>
    <w:p w14:paraId="049FD6A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SOCIEDAD DE SALVAMENTO Y SEGURIDAD MARÍTIMA (SASEMAR)</w:t>
      </w:r>
    </w:p>
    <w:p w14:paraId="02FB2156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ENUSA INDUSTRIAS AVANZADAS, S.A., S.M.E (ENUSA)</w:t>
      </w:r>
    </w:p>
    <w:p w14:paraId="773A911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ICEX ESPAÑA EXPORTACIÓN E INVERSIONES, E.P.E., M.P</w:t>
      </w:r>
    </w:p>
    <w:p w14:paraId="1CDD300C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INGENIERÍA DE SISTEMAS PARA LA DEFENSA DE ESPAÑA, S.A., S.M.E, M.P (ISDEFE).</w:t>
      </w:r>
    </w:p>
    <w:p w14:paraId="6C88FD2C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INSTITUTO DE CRÉDITO OFICIAL, E.P.E. (ICO)</w:t>
      </w:r>
    </w:p>
    <w:p w14:paraId="5E655F64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NAVANTIA, S.A., S.M.E</w:t>
      </w:r>
    </w:p>
    <w:p w14:paraId="72097A6F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ORGANISMO PÚBLICO PUERTOS DEL ESTADO</w:t>
      </w:r>
    </w:p>
    <w:p w14:paraId="70AADEDF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PARADORES DE TURISMO DE ESPAÑA, S.M.E., S.A.</w:t>
      </w:r>
    </w:p>
    <w:p w14:paraId="6634F63D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RENFE VIAJEROS S.M.E., S.A</w:t>
      </w:r>
    </w:p>
    <w:p w14:paraId="18D76B4A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CORREOS Y TELÉGRAFOS, S.A., S.M.E</w:t>
      </w:r>
    </w:p>
    <w:p w14:paraId="1B3BA34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DE INFRAESTRUCTURAS DEL TRANSPORTE TERRESTRE, S.M.E., S.A. (SEITTSA)</w:t>
      </w:r>
    </w:p>
    <w:p w14:paraId="59F42A91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LOTERÍAS Y APUESTAS DEL ESTADO, S.M.E., S.A (SELAE)</w:t>
      </w:r>
    </w:p>
    <w:p w14:paraId="0711F0F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DE INFRAESTRUCTURAS AGRARIAS, S.A. (SEIASA)</w:t>
      </w:r>
    </w:p>
    <w:p w14:paraId="565609F9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INSTITUTO NACIONAL DE CIBERSEGURIDAD DE ESPAÑA, M.P., S.A. (INCIBE)</w:t>
      </w:r>
    </w:p>
    <w:sectPr w:rsidR="00111B09" w:rsidRPr="00774C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874F4"/>
    <w:multiLevelType w:val="hybridMultilevel"/>
    <w:tmpl w:val="131455AC"/>
    <w:lvl w:ilvl="0" w:tplc="9948C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147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AE9"/>
    <w:rsid w:val="000210E7"/>
    <w:rsid w:val="00111B09"/>
    <w:rsid w:val="00196BCC"/>
    <w:rsid w:val="00303BC5"/>
    <w:rsid w:val="00422A72"/>
    <w:rsid w:val="005C4AAC"/>
    <w:rsid w:val="006314E3"/>
    <w:rsid w:val="00774CDE"/>
    <w:rsid w:val="008B291E"/>
    <w:rsid w:val="009A6AF3"/>
    <w:rsid w:val="00A815C3"/>
    <w:rsid w:val="00A906B2"/>
    <w:rsid w:val="00AD3AE9"/>
    <w:rsid w:val="00C152AA"/>
    <w:rsid w:val="00CA7832"/>
    <w:rsid w:val="00D21570"/>
    <w:rsid w:val="00D26A21"/>
    <w:rsid w:val="00E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BF2F"/>
  <w15:chartTrackingRefBased/>
  <w15:docId w15:val="{7E337463-BAFE-485D-931D-8707CF7F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4BD2-B1F2-4483-9EAA-5F08A755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1394</Characters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2021-06-14T11:30:00Z</dcterms:created>
  <dcterms:modified xsi:type="dcterms:W3CDTF">2025-09-02T12:39:00Z</dcterms:modified>
</cp:coreProperties>
</file>